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6F" w:rsidRDefault="001D2A6F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05700" cy="10315575"/>
            <wp:effectExtent l="19050" t="0" r="0" b="0"/>
            <wp:wrapTight wrapText="bothSides">
              <wp:wrapPolygon edited="0"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ight>
            <wp:docPr id="1" name="Рисунок 1" descr="F:\ПРАКТИКА\мастер 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КТИКА\мастер с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page"/>
      </w:r>
    </w:p>
    <w:p w:rsidR="009725CF" w:rsidRDefault="009725CF" w:rsidP="009725CF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Программа государственной итоговой аттестации выпускников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 разработана в соответствии с Федеральным Законом «Об образовании в Российской Федерации» от 29декабря 2012 г. № 273-ФЗ, с Порядком проведения государственной итоговой аттестации по образовательным программам среднего профессионального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приказом Министерства образования и науки РФ от 16.08. 2013 г., Федеральным Государственным образовательным стандартом среднего профессионального образования, по профессии 35.01.11 «Мастер сельскохозяйственного производства».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В</w:t>
      </w:r>
      <w:r w:rsidRPr="00826816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  освоение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по профессии 35.01.11 «Мастер сельскохозяйственного производства» завершается  государственной итоговой аттестацией выпускников.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Данная программа определяет совокупность требований к организации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проведению государственной итоговой аттестации выпускников 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 xml:space="preserve">о профессии 35.01.11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«Мастер сельскохозяйственного производства».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Целью государственной итоговой аттестации выпускников является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определение соответствия уровня и качества подготовки выпускников 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требованиям федерального государственного образовательного стандарта с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последующей выдачей документов государственного образца об уровне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образования и квалификации по профессии, заверенных печатью ГБПОУ НСО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очковский</w:t>
      </w:r>
      <w:proofErr w:type="spellEnd"/>
      <w:r>
        <w:rPr>
          <w:sz w:val="28"/>
          <w:szCs w:val="28"/>
        </w:rPr>
        <w:t xml:space="preserve"> межрайонный аграрный лицей».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Программа государственной итоговой аттестации выпускников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является частью основной профессиональной образовательной программы по профессии 35.01.11 «Мастер сельскохозяйственного производства».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Государственная итоговая аттестация выпускников по профессии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35.01.11 «Мастер сельскохозяйственного производства»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включает в себя: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защита выпускной квалификационной работы: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практической квалификационной работы по профессии;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защита письменной экзаменационной работы.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Государственная итоговая аттестация выпускников по профессии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35.01.11 «Мастер сельскохозяйственного производства» проводится в сроки, предусмотренные графиком проведения государственной итоговой </w:t>
      </w:r>
    </w:p>
    <w:p w:rsidR="009725CF" w:rsidRDefault="009725CF" w:rsidP="009725C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аттестации выпускников 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лицей».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государственной итоговой аттестации выпускников по профессии 35.01.11 «Мастер сельскохозяйственного производства» доводится до сведения обучающихся за 6 месяцев.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итоговой аттестации на основании решения педагогического совета, приказом директора </w:t>
      </w:r>
      <w:r w:rsidRPr="00585395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лицей», допускаются выпускники, освоившие компетенции при изучении теоретического материала и прошедшие учебную и производственную практику по каждому из основных видов </w:t>
      </w:r>
      <w:proofErr w:type="spellStart"/>
      <w:r>
        <w:rPr>
          <w:sz w:val="28"/>
          <w:szCs w:val="28"/>
        </w:rPr>
        <w:t>профессионльной</w:t>
      </w:r>
      <w:proofErr w:type="spellEnd"/>
      <w:r>
        <w:rPr>
          <w:sz w:val="28"/>
          <w:szCs w:val="28"/>
        </w:rPr>
        <w:t xml:space="preserve"> деятельности. </w:t>
      </w:r>
    </w:p>
    <w:p w:rsidR="009725CF" w:rsidRDefault="009725CF" w:rsidP="009725CF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Организация работы государственной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экзаменационной комиссии.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Формирование состава государственной экзаменационной комиссии.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1.1.1. Формирование состава государственной экзаменационной комиссии в соответствии с Положением «Об итоговой аттестации выпускников</w:t>
      </w:r>
      <w:r w:rsidRPr="00585395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1.1.2. Подбор кандидатуры председателя комиссии.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1.1.3. Утверждение состава государственной экзаменационной комиссии приказом директора 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лицей».</w:t>
      </w:r>
    </w:p>
    <w:p w:rsidR="009725CF" w:rsidRDefault="009725CF" w:rsidP="009725CF">
      <w:pPr>
        <w:pStyle w:val="Default"/>
        <w:rPr>
          <w:sz w:val="28"/>
          <w:szCs w:val="28"/>
        </w:rPr>
      </w:pP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Основные функции государственной экзаменационной комиссии.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1.2.1. Основные функции государственной экзаменационной комиссии в соответствии с Положением «Об итоговой аттестации выпускников 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лицей»: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комплексная оценка уровня подготовки выпускников и его соответствие требованиям Федерального государственного образовательного стандарта по профессии «Мастер сельскохозяйственного производства»;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образования;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подготовка рекомендаций по совершенствованию качества профессионального обучения обучающихся по профессии «Мастер сельскохозяйственного производства».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1.2.2. Председатель экзаменационной комиссии организует и контролирует деятельность государственной экзаменационной комиссии, обеспечивает единство требований, предъявляемых к выпускникам.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Организация работы государственной экзаменационной комиссии во время защиты (проведения квалификационных экзаменов).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1.3.1. Перечень необходимых документов для проведения защиты письменных экзаменационных работ: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>приказ директора</w:t>
      </w:r>
      <w:r w:rsidRPr="00585395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   о проведении государственной итоговой аттестации; </w:t>
      </w:r>
    </w:p>
    <w:p w:rsidR="009725CF" w:rsidRDefault="009725CF" w:rsidP="009725C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>приказ директора</w:t>
      </w:r>
      <w:r w:rsidRPr="00585395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   о создании государственной экзаменационной комиссии для проведения государственной итоговой аттестации выпускников; </w:t>
      </w:r>
    </w:p>
    <w:p w:rsidR="00B95234" w:rsidRDefault="009725CF" w:rsidP="009725CF">
      <w:pPr>
        <w:pStyle w:val="Default"/>
        <w:pageBreakBefore/>
        <w:rPr>
          <w:sz w:val="28"/>
          <w:szCs w:val="28"/>
        </w:rPr>
      </w:pPr>
      <w:r>
        <w:rPr>
          <w:sz w:val="23"/>
          <w:szCs w:val="23"/>
        </w:rPr>
        <w:lastRenderedPageBreak/>
        <w:t xml:space="preserve">- </w:t>
      </w:r>
      <w:r>
        <w:rPr>
          <w:sz w:val="28"/>
          <w:szCs w:val="28"/>
        </w:rPr>
        <w:t>приказ директора</w:t>
      </w:r>
      <w:r w:rsidRPr="00585395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   о допуске студентов к государственной итоговой аттестации;                                  </w:t>
      </w: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приказ о закреплении тем письменных выпускных экзаменационных работ за студентами (с указанием руководителя и сроков выполнения);                       </w:t>
      </w: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график проведения защиты письменных выпускных экзаменационных работ;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журналы теоретического и производственного обучения за весь период обучения;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сводная ведомость успеваемости студентов;                                                        </w:t>
      </w: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производственные характеристики, отчёты о практике, дневники учета выполнения учебной практики, перечень выпускных практических квалификационных работ;                                                                                                    </w:t>
      </w: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протокол государственной итоговой </w:t>
      </w:r>
      <w:r w:rsidR="00B95234">
        <w:rPr>
          <w:b/>
          <w:bCs/>
          <w:sz w:val="28"/>
          <w:szCs w:val="28"/>
        </w:rPr>
        <w:t xml:space="preserve"> аттестации.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>
        <w:rPr>
          <w:sz w:val="28"/>
          <w:szCs w:val="28"/>
        </w:rPr>
        <w:t>Формой государственной итоговой аттестации по профессии 35.01.11 «Мастер сельскохозяйственного производства» является</w:t>
      </w:r>
      <w:r w:rsidR="00AE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защита выпускной квалификационной работы.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Выпускная квалификационная работа способствует систематизации 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закреплению знаний выпускник</w:t>
      </w:r>
      <w:r w:rsidR="00AE7DB9">
        <w:rPr>
          <w:sz w:val="28"/>
          <w:szCs w:val="28"/>
        </w:rPr>
        <w:t xml:space="preserve">а по профессии </w:t>
      </w:r>
      <w:r>
        <w:rPr>
          <w:sz w:val="28"/>
          <w:szCs w:val="28"/>
        </w:rPr>
        <w:t xml:space="preserve"> при решении конкретных задач, а также выяснению уровня подготовки выпускника к самостоятельной работе.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Выпускная квалификационная работа по профессии 35.01.11 «Мастер сельскохозяйственного производства» выполняется в следующих видах: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выпускная практическая квалификационная работа;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sz w:val="28"/>
          <w:szCs w:val="28"/>
        </w:rPr>
        <w:t>Темы выпускных квалификацион</w:t>
      </w:r>
      <w:r w:rsidR="00AE7DB9">
        <w:rPr>
          <w:sz w:val="28"/>
          <w:szCs w:val="28"/>
        </w:rPr>
        <w:t>ных работ определяются лицеем</w:t>
      </w:r>
      <w:r>
        <w:rPr>
          <w:sz w:val="28"/>
          <w:szCs w:val="28"/>
        </w:rPr>
        <w:t xml:space="preserve">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Студенту предоставляется право выбора темы выпускной квалификационной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</w:t>
      </w:r>
      <w:r w:rsidR="00AE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«Технология механизированных работ в растениеводстве», «Эксплуатация и техническое обслуживание сельскохозяйственных машин и оборудования», «Технология слесарных работ по ремонту и техническому обслуживанию с/х машин и оборудования». </w:t>
      </w:r>
    </w:p>
    <w:p w:rsidR="00B95234" w:rsidRDefault="00B95234" w:rsidP="00B9523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Организация проведения выпускной практической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квалификационной работы.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Выполнение практической выпускной квалификационной работы направлено на выявление и определение уровня владения выпускником профессиональными компетенциями, в соответствии с требованиями федерального государственного образовательного стандарта.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>
        <w:rPr>
          <w:sz w:val="28"/>
          <w:szCs w:val="28"/>
        </w:rPr>
        <w:t xml:space="preserve">Перечень тем и содержание выпускных практических квалификационных работ разрабатывается мастером производственного обучения совместно с ведущим преподавателем специальных дисциплин, рассматривается </w:t>
      </w:r>
      <w:r w:rsidR="00AE7DB9">
        <w:rPr>
          <w:sz w:val="28"/>
          <w:szCs w:val="28"/>
        </w:rPr>
        <w:t>на заседании методической комиссии</w:t>
      </w:r>
      <w:r>
        <w:rPr>
          <w:sz w:val="28"/>
          <w:szCs w:val="28"/>
        </w:rPr>
        <w:t xml:space="preserve">, согласовывается с заместителем директора по УПР.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sz w:val="28"/>
          <w:szCs w:val="28"/>
        </w:rPr>
        <w:t xml:space="preserve">Количество работ в перечне должно быть не менее чем на три больше, количества выпускников в группе.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Перечень тем выпускных практических квалификационных работ доводится до сведения выпускников не позднее, чем за полгода до начала государственной итоговой аттестации выпускников по основной профессиональной образовательной программе 35.01.11 «Мастер сельскохозяйственного производства».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>
        <w:rPr>
          <w:sz w:val="28"/>
          <w:szCs w:val="28"/>
        </w:rPr>
        <w:t>Руководителем выпускных прак</w:t>
      </w:r>
      <w:r w:rsidR="00AE7DB9">
        <w:rPr>
          <w:sz w:val="28"/>
          <w:szCs w:val="28"/>
        </w:rPr>
        <w:t>тических квалификационных работ</w:t>
      </w:r>
      <w:r>
        <w:rPr>
          <w:sz w:val="28"/>
          <w:szCs w:val="28"/>
        </w:rPr>
        <w:t xml:space="preserve"> в группе назначается мастер производственного обучения.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3.6. </w:t>
      </w:r>
      <w:r>
        <w:rPr>
          <w:sz w:val="28"/>
          <w:szCs w:val="28"/>
        </w:rPr>
        <w:t>Выпускная практическая квалификационная работа по профессии 35.01.11 «Мастер сельскохозяйственного производства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 xml:space="preserve">роводится по освоенным профессиональным модулям содержанию «Технология механизированных работ в растениеводстве», «Эксплуатация и техническое обслуживание сельскохозяйственных машин и оборудования», «Технология слесарных работ по ремонту и техническому обслуживанию с/х машин и оборудования».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3.7. </w:t>
      </w:r>
      <w:r>
        <w:rPr>
          <w:sz w:val="28"/>
          <w:szCs w:val="28"/>
        </w:rPr>
        <w:t>Содержание выпускной практической квалификационной работы отражает профессиональные компетенции, соответствующие основным видам профессиональной деятельности. Сложность работы соответствует квалификационным требованиям по профессии «Мастер сельскохозяйственного производства</w:t>
      </w:r>
      <w:r w:rsidR="00AE7DB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3.8. </w:t>
      </w:r>
      <w:r>
        <w:rPr>
          <w:sz w:val="28"/>
          <w:szCs w:val="28"/>
        </w:rPr>
        <w:t xml:space="preserve">Оценка качества выполненных выпускных практических квалификационных работ осуществляется комиссией, состав которой формируется из числа представителей образовательного учреждения и внешних экспертов.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3.9. </w:t>
      </w:r>
      <w:r>
        <w:rPr>
          <w:sz w:val="28"/>
          <w:szCs w:val="28"/>
        </w:rPr>
        <w:t xml:space="preserve">Выполненная выпускная практическая квалификационная работа оценивается </w:t>
      </w:r>
    </w:p>
    <w:p w:rsidR="00B95234" w:rsidRDefault="00B95234" w:rsidP="00B95234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в баллах: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"отлично"; "хорошо"; "удовлетворительно"; "неудовлетворительно"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"</w:t>
      </w:r>
      <w:r>
        <w:rPr>
          <w:b/>
          <w:bCs/>
          <w:sz w:val="28"/>
          <w:szCs w:val="28"/>
        </w:rPr>
        <w:t>отлично</w:t>
      </w:r>
      <w:r>
        <w:rPr>
          <w:sz w:val="28"/>
          <w:szCs w:val="28"/>
        </w:rPr>
        <w:t>" - аттестуемый уверенно и точно владеет приемами работ</w:t>
      </w:r>
      <w:r w:rsidR="00AE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"</w:t>
      </w:r>
      <w:r>
        <w:rPr>
          <w:b/>
          <w:bCs/>
          <w:sz w:val="28"/>
          <w:szCs w:val="28"/>
        </w:rPr>
        <w:t>хорошо</w:t>
      </w:r>
      <w:r>
        <w:rPr>
          <w:sz w:val="28"/>
          <w:szCs w:val="28"/>
        </w:rPr>
        <w:t xml:space="preserve">"- владеет приемами работ практического задания, но возможны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отдельные несуществе</w:t>
      </w:r>
      <w:r w:rsidR="00AE7DB9">
        <w:rPr>
          <w:sz w:val="28"/>
          <w:szCs w:val="28"/>
        </w:rPr>
        <w:t xml:space="preserve">нные ошибки, исправляемые самим </w:t>
      </w:r>
      <w:r>
        <w:rPr>
          <w:sz w:val="28"/>
          <w:szCs w:val="28"/>
        </w:rPr>
        <w:t>аттестуемым</w:t>
      </w:r>
      <w:proofErr w:type="gramStart"/>
      <w:r w:rsidR="00AE7D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правильно организует рабочее место, соблюдает требования безопасности труда;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"</w:t>
      </w:r>
      <w:r>
        <w:rPr>
          <w:b/>
          <w:bCs/>
          <w:sz w:val="28"/>
          <w:szCs w:val="28"/>
        </w:rPr>
        <w:t>удовлетворительно</w:t>
      </w:r>
      <w:r>
        <w:rPr>
          <w:sz w:val="28"/>
          <w:szCs w:val="28"/>
        </w:rPr>
        <w:t>"- ставится при недостаточном владении приемами</w:t>
      </w:r>
      <w:r w:rsidR="00AE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практического задания, наличии ошибок, исправляемых с помощью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мастера, отдельных несущественных ошибок в организации рабочего места 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соблюдении требований безопасности труда;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"</w:t>
      </w:r>
      <w:r>
        <w:rPr>
          <w:b/>
          <w:bCs/>
          <w:sz w:val="28"/>
          <w:szCs w:val="28"/>
        </w:rPr>
        <w:t>неудовлетворительно</w:t>
      </w:r>
      <w:r>
        <w:rPr>
          <w:sz w:val="28"/>
          <w:szCs w:val="28"/>
        </w:rPr>
        <w:t xml:space="preserve">"– аттестуемый не умеет выполнять приемы работ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практического задания, допускает серьезные ошибки в организации рабочего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места, требования безопасности труда не соблюдаются.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3.10. </w:t>
      </w:r>
      <w:r>
        <w:rPr>
          <w:sz w:val="28"/>
          <w:szCs w:val="28"/>
        </w:rPr>
        <w:t xml:space="preserve">Заключение о практической квалификационной работе, производственная характеристика собираются руководителем выпускных практических квалификационных работ и предоставляются государственной экзаменационной комиссии при защите выпускником письменной экзаменационной работы. </w:t>
      </w:r>
    </w:p>
    <w:p w:rsidR="00B95234" w:rsidRDefault="00B95234" w:rsidP="00B9523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Организация выполнения письменной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экзаменационной работы.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>Защита письменной экзаменационной работы является одним из видов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итоговой аттестации выпускников по профессии 35.01.11«Мастер сельскохозяйственного производства».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>
        <w:rPr>
          <w:sz w:val="28"/>
          <w:szCs w:val="28"/>
        </w:rPr>
        <w:t>Письменная экзаменационная работа выполняется выпускником в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выбранной темой и требованиями, установленными Программой государственной итоговой аттестации по профессии 35.01.11 «Мастер сельскохозяйственного производства».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>
        <w:rPr>
          <w:sz w:val="28"/>
          <w:szCs w:val="28"/>
        </w:rPr>
        <w:t xml:space="preserve">Письменная экзаменационная работа соответствует содержанию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по профессии, а также объему знаний, умений 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практическому опыту, предусмотренным Федеральным государственным стандартом по профессии 35.01.11 «Мастер сельскохозяйственного производства».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>
        <w:rPr>
          <w:sz w:val="28"/>
          <w:szCs w:val="28"/>
        </w:rPr>
        <w:t xml:space="preserve">Руководитель письменной экзаменационной работы назначается преподаватель из числа преподавателей МДК профессиональных модулей по профессии 35.01.11 «Мастера сельскохозяйственного производства» и мастеров производственного обучения, выдававшие учебную практику по этой профессии.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4.5. </w:t>
      </w:r>
      <w:r>
        <w:rPr>
          <w:sz w:val="28"/>
          <w:szCs w:val="28"/>
        </w:rPr>
        <w:t xml:space="preserve">По утвержденным темам руководитель письменных экзаменационных работ разрабатывает и оформляет индивидуальные задания для каждого выпускника.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>
        <w:rPr>
          <w:sz w:val="28"/>
          <w:szCs w:val="28"/>
        </w:rPr>
        <w:t>Задания на письменную экзаменационную работу подписываются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 письменной экзаменационной работы и утверждаются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директора по УПР.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4.7. </w:t>
      </w:r>
      <w:r>
        <w:rPr>
          <w:sz w:val="28"/>
          <w:szCs w:val="28"/>
        </w:rPr>
        <w:t xml:space="preserve">Задание на письменную экзаменационную работу сопровождается консультацией руководителя письменной экзаменационной работы, в ходе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4.8. </w:t>
      </w:r>
      <w:r>
        <w:rPr>
          <w:sz w:val="28"/>
          <w:szCs w:val="28"/>
        </w:rPr>
        <w:t>Общее руководство и контроль за ходом выполнения письменных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экзаменационных работ осуществляет заместитель директора по УПР.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4.9. </w:t>
      </w:r>
      <w:r>
        <w:rPr>
          <w:sz w:val="28"/>
          <w:szCs w:val="28"/>
        </w:rPr>
        <w:t>Количество часов на консультации определяется в пределах часов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определенных федеральным государственным образовательным стандартом на консультации.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4.10. </w:t>
      </w:r>
      <w:r>
        <w:rPr>
          <w:sz w:val="28"/>
          <w:szCs w:val="28"/>
        </w:rPr>
        <w:t xml:space="preserve">Основными функциями руководителя письменной экзаменационной работы являются: </w:t>
      </w:r>
    </w:p>
    <w:p w:rsidR="00B95234" w:rsidRDefault="00B95234" w:rsidP="00B9523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разработка индивидуальных заданий;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по вопросам содержания и последовательности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выполнения письменной экзаменационной работы;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студенту в подборе необходимой литературы;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 за ходом выполнения письменной экзаменационной работы;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отзыва на письменную экзаменационную работу.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4.11. </w:t>
      </w:r>
      <w:r>
        <w:rPr>
          <w:sz w:val="28"/>
          <w:szCs w:val="28"/>
        </w:rPr>
        <w:t>Письменная выпускная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экзаменационная работа должна иметь следующую структуру: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задание на письменную экзаменационную работу;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содержание;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введение;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технологическая часть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раздел по охране труда и технике безопасности;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перечень используемой литературы.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4.11.1. Введение. </w:t>
      </w:r>
      <w:r>
        <w:rPr>
          <w:sz w:val="28"/>
          <w:szCs w:val="28"/>
        </w:rPr>
        <w:t xml:space="preserve">Раскрывается роль профессии и перспективы ее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развития в современных условиях с учетом особенностей региона.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4.11.2. Технологическая часть включает в себя: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агротехнические требования на выполнение сельскохозяйственных операций;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выбор машинно-тракторного агрегата;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техническая характеристика выбранной сельскохозяйственной машины или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орудия и их устройство;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трактора и сельскохозяйственной машины к работе;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настройка машинно-тракторного агрегата;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способы движения машинно-тракторного агрегата.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4.11.3. Раздел по охране труда и технике безопасности</w:t>
      </w:r>
      <w:r>
        <w:rPr>
          <w:sz w:val="28"/>
          <w:szCs w:val="28"/>
        </w:rPr>
        <w:t xml:space="preserve">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раскрывает основные положения охраны труда и техники безопасности при выполнении работ, связанных с выполнением сельскохозяйственных работ.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4.11.4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Перечень используемой литературы: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составляется в соответствии со стандартом, регламентирующим правила составления списков литературы и документов.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4.12. </w:t>
      </w:r>
      <w:r>
        <w:rPr>
          <w:sz w:val="28"/>
          <w:szCs w:val="28"/>
        </w:rPr>
        <w:t xml:space="preserve">Объем работы составляет 17 – 20страниц текста, включая рисунки и схемы, формат А4, поля обычные, шрифт 14, межстрочный интервал 1,5.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4.13. </w:t>
      </w:r>
      <w:r>
        <w:rPr>
          <w:sz w:val="28"/>
          <w:szCs w:val="28"/>
        </w:rPr>
        <w:t>После выполнения письменной экзаменационной работы в срок за две недели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>до начала ГИА выпускник отда</w:t>
      </w:r>
      <w:r>
        <w:rPr>
          <w:rFonts w:ascii="Cambria Math" w:hAnsi="Cambria Math" w:cs="Cambria Math"/>
          <w:sz w:val="28"/>
          <w:szCs w:val="28"/>
        </w:rPr>
        <w:t>ё</w:t>
      </w:r>
      <w:r>
        <w:rPr>
          <w:sz w:val="28"/>
          <w:szCs w:val="28"/>
        </w:rPr>
        <w:t>т е</w:t>
      </w:r>
      <w:r>
        <w:rPr>
          <w:rFonts w:ascii="Cambria Math" w:hAnsi="Cambria Math" w:cs="Cambria Math"/>
          <w:sz w:val="28"/>
          <w:szCs w:val="28"/>
        </w:rPr>
        <w:t xml:space="preserve">ё </w:t>
      </w:r>
      <w:r>
        <w:rPr>
          <w:sz w:val="28"/>
          <w:szCs w:val="28"/>
        </w:rPr>
        <w:t xml:space="preserve">руководителю, который оформляет краткий отзыв на письменную экзаменационную работу, знакомит с ним выпускника и подписывает письменную экзаменационную работу у заместителя директора по УПР. </w:t>
      </w:r>
    </w:p>
    <w:p w:rsidR="00B95234" w:rsidRDefault="00B95234" w:rsidP="00B9523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4.14. </w:t>
      </w:r>
      <w:r>
        <w:rPr>
          <w:sz w:val="28"/>
          <w:szCs w:val="28"/>
        </w:rPr>
        <w:t xml:space="preserve">Краткий отзыв на письменную экзаменационную работу должен включать: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заключение о соответствии письменной экзаменационной работы заданию и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государственного образовательного стандарта;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оценку практической значимости письменной экзаменационной работы;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вывод о качестве выполнения письменной экзаменационной работы.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4.14</w:t>
      </w:r>
      <w:r>
        <w:rPr>
          <w:sz w:val="28"/>
          <w:szCs w:val="28"/>
        </w:rPr>
        <w:t xml:space="preserve">. Выполненные письменные экзаменационные работы рецензируются </w:t>
      </w:r>
    </w:p>
    <w:p w:rsidR="00B95234" w:rsidRDefault="005743D2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B95234">
        <w:rPr>
          <w:sz w:val="28"/>
          <w:szCs w:val="28"/>
        </w:rPr>
        <w:t>реп</w:t>
      </w:r>
      <w:r>
        <w:rPr>
          <w:sz w:val="28"/>
          <w:szCs w:val="28"/>
        </w:rPr>
        <w:t>одавателями и мастерами лицея</w:t>
      </w:r>
      <w:r w:rsidR="00B95234">
        <w:rPr>
          <w:sz w:val="28"/>
          <w:szCs w:val="28"/>
        </w:rPr>
        <w:t>, хорошо владеющими вопросами, связанных с</w:t>
      </w:r>
      <w:r>
        <w:rPr>
          <w:sz w:val="28"/>
          <w:szCs w:val="28"/>
        </w:rPr>
        <w:t xml:space="preserve"> </w:t>
      </w:r>
      <w:r w:rsidR="00B95234">
        <w:rPr>
          <w:sz w:val="28"/>
          <w:szCs w:val="28"/>
        </w:rPr>
        <w:t>тематикой письменных экзаменационных работ. Рецензенты письменных</w:t>
      </w:r>
      <w:r>
        <w:rPr>
          <w:sz w:val="28"/>
          <w:szCs w:val="28"/>
        </w:rPr>
        <w:t xml:space="preserve"> </w:t>
      </w:r>
      <w:r w:rsidR="00B95234">
        <w:rPr>
          <w:sz w:val="28"/>
          <w:szCs w:val="28"/>
        </w:rPr>
        <w:t>экзаменационных работ назначаютс</w:t>
      </w:r>
      <w:r>
        <w:rPr>
          <w:sz w:val="28"/>
          <w:szCs w:val="28"/>
        </w:rPr>
        <w:t>я приказом руководителя лицея</w:t>
      </w:r>
      <w:r w:rsidR="00B95234">
        <w:rPr>
          <w:sz w:val="28"/>
          <w:szCs w:val="28"/>
        </w:rPr>
        <w:t xml:space="preserve">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Рецензия должна включать: </w:t>
      </w:r>
    </w:p>
    <w:p w:rsidR="00B95234" w:rsidRDefault="005743D2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заключение о</w:t>
      </w:r>
      <w:r w:rsidR="00B95234">
        <w:rPr>
          <w:sz w:val="28"/>
          <w:szCs w:val="28"/>
        </w:rPr>
        <w:t xml:space="preserve"> соответствии выполненной работы по заданию на не</w:t>
      </w:r>
      <w:r w:rsidR="00B95234">
        <w:rPr>
          <w:rFonts w:ascii="Cambria Math" w:hAnsi="Cambria Math" w:cs="Cambria Math"/>
          <w:sz w:val="28"/>
          <w:szCs w:val="28"/>
        </w:rPr>
        <w:t>ё</w:t>
      </w:r>
      <w:r w:rsidR="00B95234">
        <w:rPr>
          <w:sz w:val="28"/>
          <w:szCs w:val="28"/>
        </w:rPr>
        <w:t xml:space="preserve">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оценку качества выполнения каждого раздела работы;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-оценку степени разработки новых вопросов, оригинальности решений,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практической значимости работы;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рецензирование одной выпускной квалификационной работы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один час. Содержание рецензии доводится до сведения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не менее, чем за день до защиты. Внесение изменений в работу после получения рецензии не допускается. </w:t>
      </w:r>
    </w:p>
    <w:p w:rsidR="00B95234" w:rsidRDefault="00B95234" w:rsidP="00B9523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Порядок проведения государственной итоговой аттестации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>
        <w:rPr>
          <w:sz w:val="28"/>
          <w:szCs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</w:t>
      </w:r>
      <w:r w:rsidR="00411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осваиваемой образовательной программе среднего профессионального образования.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>
        <w:rPr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доводятся до сведения студентов, не позднее, чем за шесть месяцев до начала государственной итоговой аттестации.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>
        <w:rPr>
          <w:sz w:val="28"/>
          <w:szCs w:val="28"/>
        </w:rPr>
        <w:t xml:space="preserve">Государственной экзаменационной комиссии представляются следующие документы: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государственные требования к минимуму содержания и уровню подготовки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выпускников (федеральный государственный образовательный стандарт) 35.01.11 «Мастер</w:t>
      </w:r>
      <w:r w:rsidR="0057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сельскохозяйственного производства»; </w:t>
      </w:r>
    </w:p>
    <w:p w:rsidR="00B95234" w:rsidRDefault="004111E0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программа</w:t>
      </w:r>
      <w:r w:rsidR="00B95234">
        <w:rPr>
          <w:sz w:val="28"/>
          <w:szCs w:val="28"/>
        </w:rPr>
        <w:t xml:space="preserve"> государственной итоговой аттестации выпускников; </w:t>
      </w:r>
    </w:p>
    <w:p w:rsidR="00B95234" w:rsidRDefault="004111E0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приказ директора ГБ</w:t>
      </w:r>
      <w:r w:rsidR="00B95234">
        <w:rPr>
          <w:sz w:val="28"/>
          <w:szCs w:val="28"/>
        </w:rPr>
        <w:t>ПОУ</w:t>
      </w:r>
      <w:r>
        <w:rPr>
          <w:sz w:val="28"/>
          <w:szCs w:val="28"/>
        </w:rPr>
        <w:t xml:space="preserve">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</w:t>
      </w:r>
      <w:proofErr w:type="gramStart"/>
      <w:r>
        <w:rPr>
          <w:sz w:val="28"/>
          <w:szCs w:val="28"/>
        </w:rPr>
        <w:t>»</w:t>
      </w:r>
      <w:r w:rsidR="00B95234">
        <w:rPr>
          <w:sz w:val="28"/>
          <w:szCs w:val="28"/>
        </w:rPr>
        <w:t>о</w:t>
      </w:r>
      <w:proofErr w:type="gramEnd"/>
      <w:r w:rsidR="00B95234">
        <w:rPr>
          <w:sz w:val="28"/>
          <w:szCs w:val="28"/>
        </w:rPr>
        <w:t xml:space="preserve"> допуске обучающихся к государственной итоговой аттестации;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письменные выпускные экзаменационные работы;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рецензии на письменные экзаменационные работы;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заключения о выпускных практических квалификационных работах;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отчёт о производственной практике; </w:t>
      </w:r>
    </w:p>
    <w:p w:rsidR="00B95234" w:rsidRDefault="004111E0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дневники производственной практики </w:t>
      </w:r>
      <w:proofErr w:type="spellStart"/>
      <w:r>
        <w:rPr>
          <w:sz w:val="28"/>
          <w:szCs w:val="28"/>
        </w:rPr>
        <w:t>обу</w:t>
      </w:r>
      <w:r w:rsidR="00B95234">
        <w:rPr>
          <w:sz w:val="28"/>
          <w:szCs w:val="28"/>
        </w:rPr>
        <w:t>чащихся</w:t>
      </w:r>
      <w:proofErr w:type="spellEnd"/>
      <w:r w:rsidR="00B95234">
        <w:rPr>
          <w:sz w:val="28"/>
          <w:szCs w:val="28"/>
        </w:rPr>
        <w:t xml:space="preserve">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5.4. </w:t>
      </w:r>
      <w:r>
        <w:rPr>
          <w:sz w:val="28"/>
          <w:szCs w:val="28"/>
        </w:rPr>
        <w:t xml:space="preserve">На защиту письменной выпускной экзаменационной работы отводится до 20 минут.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Защита письменной экзаменационной работы включает: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зачитывание мастером производственного обучения заключения о выпускной практической квалификационной работе и производственной характеристики;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(не более 10 минут);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вопросы членов государственной экзаменационной комиссии и ответы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выпускника на вопросы.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5.5. </w:t>
      </w:r>
      <w:r>
        <w:rPr>
          <w:sz w:val="28"/>
          <w:szCs w:val="28"/>
        </w:rPr>
        <w:t xml:space="preserve">Результаты государственной итоговой аттестации определяются оценками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"отлично", "хорошо", "удовлетворительно", "неудовлетворительно" и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объявляются в тот же день после оформления в установленном порядке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прот</w:t>
      </w:r>
      <w:r w:rsidR="004111E0">
        <w:rPr>
          <w:sz w:val="28"/>
          <w:szCs w:val="28"/>
        </w:rPr>
        <w:t xml:space="preserve">околов заседаний государственной </w:t>
      </w:r>
      <w:r>
        <w:rPr>
          <w:sz w:val="28"/>
          <w:szCs w:val="28"/>
        </w:rPr>
        <w:t xml:space="preserve"> экзаменационной комиссии. </w:t>
      </w:r>
    </w:p>
    <w:p w:rsidR="00B95234" w:rsidRDefault="00B95234" w:rsidP="00B9523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определении окончательной оценки по защите выпускной квалификационной работы учитываются: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по каждому разделу работы;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ответы на вопросы; </w:t>
      </w:r>
    </w:p>
    <w:p w:rsidR="00B95234" w:rsidRDefault="00B95234" w:rsidP="00B952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оценка рецензента; </w:t>
      </w:r>
    </w:p>
    <w:p w:rsidR="00F609AE" w:rsidRDefault="00F609AE" w:rsidP="00F60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отзыв руководителя.</w:t>
      </w:r>
    </w:p>
    <w:p w:rsidR="00F609AE" w:rsidRDefault="00F609AE" w:rsidP="00B9523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20"/>
        <w:gridCol w:w="1806"/>
        <w:gridCol w:w="45"/>
        <w:gridCol w:w="1798"/>
        <w:gridCol w:w="53"/>
        <w:gridCol w:w="1851"/>
        <w:gridCol w:w="80"/>
        <w:gridCol w:w="1777"/>
      </w:tblGrid>
      <w:tr w:rsidR="00F609AE" w:rsidTr="00F609AE">
        <w:trPr>
          <w:trHeight w:val="431"/>
        </w:trPr>
        <w:tc>
          <w:tcPr>
            <w:tcW w:w="1831" w:type="dxa"/>
            <w:vMerge w:val="restart"/>
          </w:tcPr>
          <w:p w:rsidR="00F609AE" w:rsidRDefault="00F609AE" w:rsidP="00F609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  <w:p w:rsidR="00F609AE" w:rsidRDefault="00F609AE" w:rsidP="00F609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показатели.</w:t>
            </w:r>
          </w:p>
        </w:tc>
        <w:tc>
          <w:tcPr>
            <w:tcW w:w="7430" w:type="dxa"/>
            <w:gridSpan w:val="8"/>
          </w:tcPr>
          <w:p w:rsidR="00F609AE" w:rsidRDefault="00F609AE" w:rsidP="00F609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Оценка.</w:t>
            </w:r>
          </w:p>
        </w:tc>
      </w:tr>
      <w:tr w:rsidR="00F609AE" w:rsidTr="00F609AE">
        <w:trPr>
          <w:trHeight w:val="312"/>
        </w:trPr>
        <w:tc>
          <w:tcPr>
            <w:tcW w:w="1831" w:type="dxa"/>
            <w:vMerge/>
          </w:tcPr>
          <w:p w:rsidR="00F609AE" w:rsidRDefault="00F609AE" w:rsidP="00F609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</w:tcPr>
          <w:p w:rsidR="00F609AE" w:rsidRDefault="00F609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неудовлет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ворительно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</w:tc>
        <w:tc>
          <w:tcPr>
            <w:tcW w:w="1843" w:type="dxa"/>
            <w:gridSpan w:val="2"/>
          </w:tcPr>
          <w:p w:rsidR="00F609AE" w:rsidRDefault="00F609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"удовлетворительно" </w:t>
            </w:r>
          </w:p>
        </w:tc>
        <w:tc>
          <w:tcPr>
            <w:tcW w:w="1984" w:type="dxa"/>
            <w:gridSpan w:val="3"/>
          </w:tcPr>
          <w:p w:rsidR="00F609AE" w:rsidRDefault="00F609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"хорошо" </w:t>
            </w:r>
          </w:p>
        </w:tc>
        <w:tc>
          <w:tcPr>
            <w:tcW w:w="1777" w:type="dxa"/>
          </w:tcPr>
          <w:p w:rsidR="00F609AE" w:rsidRDefault="00F609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"отлично" </w:t>
            </w:r>
          </w:p>
        </w:tc>
      </w:tr>
      <w:tr w:rsidR="00B95234" w:rsidTr="00F609AE">
        <w:trPr>
          <w:trHeight w:val="2164"/>
        </w:trPr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Доклад. </w:t>
            </w:r>
          </w:p>
        </w:tc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мысль не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выражена; в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ответе</w:t>
            </w:r>
            <w:r w:rsidR="00806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обучающегося</w:t>
            </w:r>
            <w:r w:rsidR="00806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нет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смыслового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единства,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связанности,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излагается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бессистемно. </w:t>
            </w:r>
          </w:p>
        </w:tc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докладе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выпускника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четкости,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последова-тельности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изложения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мысли. Тема </w:t>
            </w:r>
          </w:p>
          <w:p w:rsidR="00B95234" w:rsidRDefault="00806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раскрыта не</w:t>
            </w:r>
            <w:r w:rsidR="00B95234">
              <w:rPr>
                <w:sz w:val="28"/>
                <w:szCs w:val="28"/>
              </w:rPr>
              <w:t xml:space="preserve"> достаточно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точно, полно. </w:t>
            </w:r>
          </w:p>
        </w:tc>
        <w:tc>
          <w:tcPr>
            <w:tcW w:w="1851" w:type="dxa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 менее 10 мин. </w:t>
            </w:r>
          </w:p>
          <w:p w:rsidR="00B95234" w:rsidRDefault="00806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</w:t>
            </w:r>
            <w:r w:rsidR="00B95234">
              <w:rPr>
                <w:sz w:val="28"/>
                <w:szCs w:val="28"/>
              </w:rPr>
              <w:t xml:space="preserve">ное изложение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материала по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разделам ПЭР и полное </w:t>
            </w:r>
            <w:proofErr w:type="spellStart"/>
            <w:r>
              <w:rPr>
                <w:sz w:val="28"/>
                <w:szCs w:val="28"/>
              </w:rPr>
              <w:t>отра-жение</w:t>
            </w:r>
            <w:proofErr w:type="spellEnd"/>
            <w:r w:rsidR="00806C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06CC7">
              <w:rPr>
                <w:sz w:val="28"/>
                <w:szCs w:val="28"/>
              </w:rPr>
              <w:t>особен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ностей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каждого </w:t>
            </w:r>
            <w:r w:rsidR="00806CC7">
              <w:rPr>
                <w:sz w:val="28"/>
                <w:szCs w:val="28"/>
              </w:rPr>
              <w:t>раздела. Владе</w:t>
            </w:r>
            <w:r>
              <w:rPr>
                <w:sz w:val="28"/>
                <w:szCs w:val="28"/>
              </w:rPr>
              <w:t>ние</w:t>
            </w:r>
            <w:r w:rsidR="00806C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терминол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гией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57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 не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10 мин.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806CC7">
              <w:rPr>
                <w:sz w:val="28"/>
                <w:szCs w:val="28"/>
              </w:rPr>
              <w:t>ткое, уверен</w:t>
            </w:r>
            <w:r>
              <w:rPr>
                <w:sz w:val="28"/>
                <w:szCs w:val="28"/>
              </w:rPr>
              <w:t xml:space="preserve">ное изложение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материала по разделам ПЭР и </w:t>
            </w:r>
          </w:p>
          <w:p w:rsidR="00B95234" w:rsidRDefault="00806C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отраже</w:t>
            </w:r>
            <w:r w:rsidR="00B95234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особеннос</w:t>
            </w:r>
            <w:proofErr w:type="spellEnd"/>
            <w:r w:rsidR="00B95234">
              <w:rPr>
                <w:sz w:val="28"/>
                <w:szCs w:val="28"/>
              </w:rPr>
              <w:t xml:space="preserve"> </w:t>
            </w:r>
            <w:proofErr w:type="spellStart"/>
            <w:r w:rsidR="00B95234">
              <w:rPr>
                <w:sz w:val="28"/>
                <w:szCs w:val="28"/>
              </w:rPr>
              <w:t>тей</w:t>
            </w:r>
            <w:proofErr w:type="spellEnd"/>
            <w:r>
              <w:rPr>
                <w:sz w:val="28"/>
                <w:szCs w:val="28"/>
              </w:rPr>
              <w:t xml:space="preserve"> каждого раз</w:t>
            </w:r>
            <w:r w:rsidR="00B95234">
              <w:rPr>
                <w:sz w:val="28"/>
                <w:szCs w:val="28"/>
              </w:rPr>
              <w:t xml:space="preserve">дела. Владение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терминологией. </w:t>
            </w:r>
          </w:p>
        </w:tc>
      </w:tr>
      <w:tr w:rsidR="00B95234" w:rsidTr="00F609AE">
        <w:trPr>
          <w:trHeight w:val="611"/>
        </w:trPr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на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вопрос. </w:t>
            </w:r>
          </w:p>
        </w:tc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ответа. </w:t>
            </w:r>
          </w:p>
        </w:tc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по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наводящим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вопросам. </w:t>
            </w:r>
          </w:p>
        </w:tc>
        <w:tc>
          <w:tcPr>
            <w:tcW w:w="1851" w:type="dxa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Полные ответы –85%. Ответы по наводящим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вопросам 15%. </w:t>
            </w:r>
          </w:p>
        </w:tc>
        <w:tc>
          <w:tcPr>
            <w:tcW w:w="1857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ответы на</w:t>
            </w:r>
            <w:r w:rsidR="00806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 заданные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вопросы. </w:t>
            </w:r>
          </w:p>
        </w:tc>
      </w:tr>
      <w:tr w:rsidR="00B95234" w:rsidTr="00F609AE">
        <w:trPr>
          <w:trHeight w:val="1797"/>
        </w:trPr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</w:t>
            </w:r>
            <w:proofErr w:type="spellStart"/>
            <w:proofErr w:type="gramStart"/>
            <w:r>
              <w:rPr>
                <w:sz w:val="28"/>
                <w:szCs w:val="28"/>
              </w:rPr>
              <w:t>ре-цензента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ПЭР не</w:t>
            </w:r>
            <w:r w:rsidR="004111E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со-ответствует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выбранной теме. </w:t>
            </w:r>
          </w:p>
        </w:tc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Недостаточ-ное</w:t>
            </w:r>
            <w:proofErr w:type="spellEnd"/>
            <w:r w:rsidR="00806C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раскр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тие</w:t>
            </w:r>
            <w:proofErr w:type="spellEnd"/>
            <w:r w:rsidR="004111E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некото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рых</w:t>
            </w:r>
            <w:proofErr w:type="spellEnd"/>
            <w:r w:rsidR="004111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разделов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ПЭР. </w:t>
            </w:r>
          </w:p>
        </w:tc>
        <w:tc>
          <w:tcPr>
            <w:tcW w:w="1851" w:type="dxa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ПЭР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 в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 </w:t>
            </w:r>
            <w:proofErr w:type="spellStart"/>
            <w:r>
              <w:rPr>
                <w:sz w:val="28"/>
                <w:szCs w:val="28"/>
              </w:rPr>
              <w:t>объ</w:t>
            </w:r>
            <w:r>
              <w:rPr>
                <w:rFonts w:ascii="Cambria Math" w:hAnsi="Cambria Math" w:cs="Cambria Math"/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ме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всеми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необходимыми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приложениями.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</w:t>
            </w:r>
            <w:r>
              <w:rPr>
                <w:sz w:val="28"/>
                <w:szCs w:val="28"/>
              </w:rPr>
              <w:lastRenderedPageBreak/>
              <w:t xml:space="preserve">о </w:t>
            </w:r>
          </w:p>
          <w:p w:rsidR="00B95234" w:rsidRDefault="004111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 мате</w:t>
            </w:r>
            <w:r w:rsidR="00B95234">
              <w:rPr>
                <w:sz w:val="28"/>
                <w:szCs w:val="28"/>
              </w:rPr>
              <w:t>риал</w:t>
            </w:r>
            <w:r>
              <w:rPr>
                <w:sz w:val="28"/>
                <w:szCs w:val="28"/>
              </w:rPr>
              <w:t xml:space="preserve"> </w:t>
            </w:r>
            <w:r w:rsidR="00482B71">
              <w:rPr>
                <w:sz w:val="28"/>
                <w:szCs w:val="28"/>
              </w:rPr>
              <w:t xml:space="preserve">в </w:t>
            </w:r>
            <w:proofErr w:type="spellStart"/>
            <w:r w:rsidR="00482B71">
              <w:rPr>
                <w:sz w:val="28"/>
                <w:szCs w:val="28"/>
              </w:rPr>
              <w:t>некото</w:t>
            </w:r>
            <w:proofErr w:type="spellEnd"/>
            <w:r w:rsidR="00B95234">
              <w:rPr>
                <w:sz w:val="28"/>
                <w:szCs w:val="28"/>
              </w:rPr>
              <w:t xml:space="preserve"> </w:t>
            </w:r>
            <w:proofErr w:type="spellStart"/>
            <w:r w:rsidR="00B95234">
              <w:rPr>
                <w:sz w:val="28"/>
                <w:szCs w:val="28"/>
              </w:rPr>
              <w:t>рых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95234">
              <w:rPr>
                <w:sz w:val="28"/>
                <w:szCs w:val="28"/>
              </w:rPr>
              <w:t xml:space="preserve">разделах ПЭР. </w:t>
            </w:r>
          </w:p>
        </w:tc>
        <w:tc>
          <w:tcPr>
            <w:tcW w:w="1857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Разделы ПЭР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разработаны в </w:t>
            </w:r>
          </w:p>
          <w:p w:rsidR="00B95234" w:rsidRDefault="00B95234" w:rsidP="004111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 </w:t>
            </w:r>
            <w:proofErr w:type="gramStart"/>
            <w:r>
              <w:rPr>
                <w:sz w:val="28"/>
                <w:szCs w:val="28"/>
              </w:rPr>
              <w:t>объ</w:t>
            </w:r>
            <w:r>
              <w:rPr>
                <w:rFonts w:ascii="Cambria Math" w:hAnsi="Cambria Math" w:cs="Cambria Math"/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ме</w:t>
            </w:r>
            <w:proofErr w:type="gramEnd"/>
            <w:r>
              <w:rPr>
                <w:sz w:val="28"/>
                <w:szCs w:val="28"/>
              </w:rPr>
              <w:t>, со</w:t>
            </w:r>
            <w:r w:rsidR="004111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всеми</w:t>
            </w:r>
            <w:r w:rsidR="004111E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необ-ходимыми</w:t>
            </w:r>
            <w:proofErr w:type="spellEnd"/>
            <w:r w:rsidR="004111E0">
              <w:rPr>
                <w:sz w:val="28"/>
                <w:szCs w:val="28"/>
              </w:rPr>
              <w:t xml:space="preserve"> </w:t>
            </w:r>
            <w:r w:rsidR="00806CC7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ложениями.</w:t>
            </w:r>
            <w:r w:rsidR="004111E0">
              <w:rPr>
                <w:sz w:val="28"/>
                <w:szCs w:val="28"/>
              </w:rPr>
              <w:t xml:space="preserve"> </w:t>
            </w:r>
            <w:r w:rsidR="00806CC7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чественная</w:t>
            </w:r>
            <w:r w:rsidR="004111E0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работка и</w:t>
            </w:r>
            <w:r w:rsidR="004111E0">
              <w:rPr>
                <w:sz w:val="28"/>
                <w:szCs w:val="28"/>
              </w:rPr>
              <w:t xml:space="preserve"> </w:t>
            </w:r>
            <w:r w:rsidR="004111E0">
              <w:rPr>
                <w:sz w:val="28"/>
                <w:szCs w:val="28"/>
              </w:rPr>
              <w:lastRenderedPageBreak/>
              <w:t>офор</w:t>
            </w:r>
            <w:r>
              <w:rPr>
                <w:sz w:val="28"/>
                <w:szCs w:val="28"/>
              </w:rPr>
              <w:t>мление всех</w:t>
            </w:r>
            <w:r w:rsidR="004111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делов</w:t>
            </w:r>
            <w:proofErr w:type="spellEnd"/>
            <w:r>
              <w:rPr>
                <w:sz w:val="28"/>
                <w:szCs w:val="28"/>
              </w:rPr>
              <w:t xml:space="preserve"> ПЭР. </w:t>
            </w:r>
          </w:p>
        </w:tc>
      </w:tr>
      <w:tr w:rsidR="00B95234" w:rsidTr="00F609AE">
        <w:trPr>
          <w:trHeight w:val="610"/>
        </w:trPr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Отзыв руководи теля. </w:t>
            </w:r>
          </w:p>
        </w:tc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раздела ПЭР. </w:t>
            </w:r>
          </w:p>
        </w:tc>
        <w:tc>
          <w:tcPr>
            <w:tcW w:w="1851" w:type="dxa"/>
            <w:gridSpan w:val="2"/>
          </w:tcPr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ПЭР </w:t>
            </w:r>
          </w:p>
          <w:p w:rsidR="00B95234" w:rsidRDefault="00B95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выполнены </w:t>
            </w:r>
          </w:p>
          <w:p w:rsidR="00B95234" w:rsidRDefault="009601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 полном</w:t>
            </w:r>
          </w:p>
          <w:p w:rsidR="00960199" w:rsidRDefault="009601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объеме</w:t>
            </w:r>
          </w:p>
        </w:tc>
        <w:tc>
          <w:tcPr>
            <w:tcW w:w="1851" w:type="dxa"/>
          </w:tcPr>
          <w:p w:rsidR="00B95234" w:rsidRDefault="00F609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разделы ПЭР</w:t>
            </w:r>
            <w:r w:rsidR="00960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</w:t>
            </w:r>
            <w:r w:rsidR="00960199">
              <w:rPr>
                <w:sz w:val="28"/>
                <w:szCs w:val="28"/>
              </w:rPr>
              <w:t>ены в сроки.</w:t>
            </w:r>
          </w:p>
        </w:tc>
        <w:tc>
          <w:tcPr>
            <w:tcW w:w="1857" w:type="dxa"/>
            <w:gridSpan w:val="2"/>
          </w:tcPr>
          <w:p w:rsidR="00B95234" w:rsidRDefault="009601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разделы ПЭР выполне</w:t>
            </w:r>
            <w:r w:rsidR="00B95234">
              <w:rPr>
                <w:sz w:val="28"/>
                <w:szCs w:val="28"/>
              </w:rPr>
              <w:t>ны в</w:t>
            </w:r>
            <w:r>
              <w:rPr>
                <w:sz w:val="28"/>
                <w:szCs w:val="28"/>
              </w:rPr>
              <w:t xml:space="preserve"> </w:t>
            </w:r>
            <w:r w:rsidR="00B95234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31371" w:rsidRDefault="00C313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482B71" w:rsidRDefault="00482B71"/>
    <w:p w:rsidR="00F609AE" w:rsidRDefault="00F609AE"/>
    <w:p w:rsidR="00482B71" w:rsidRDefault="00482B71"/>
    <w:p w:rsidR="00482B71" w:rsidRDefault="00482B71"/>
    <w:p w:rsidR="00482B71" w:rsidRDefault="00482B71">
      <w:pPr>
        <w:rPr>
          <w:rFonts w:ascii="Times New Roman" w:hAnsi="Times New Roman"/>
          <w:sz w:val="28"/>
          <w:szCs w:val="28"/>
        </w:rPr>
      </w:pPr>
      <w:r w:rsidRPr="00482B7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Рецензия</w:t>
      </w:r>
    </w:p>
    <w:p w:rsidR="00482B71" w:rsidRDefault="00482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на письменную квалификационную работу.</w:t>
      </w:r>
    </w:p>
    <w:p w:rsidR="00482B71" w:rsidRDefault="00482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____________________________________________________________________________________________________________________________________</w:t>
      </w:r>
    </w:p>
    <w:p w:rsidR="00482B71" w:rsidRDefault="00482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Профессия_________________________________________________________</w:t>
      </w:r>
    </w:p>
    <w:p w:rsidR="00482B71" w:rsidRDefault="00482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Курс____________________ Группа___________________________________</w:t>
      </w:r>
    </w:p>
    <w:p w:rsidR="00482B71" w:rsidRDefault="00482B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работы_______________________________________________________</w:t>
      </w:r>
    </w:p>
    <w:p w:rsidR="00482B71" w:rsidRDefault="00482B71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82B71" w:rsidRDefault="00482B71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темы__________________________________________________</w:t>
      </w:r>
    </w:p>
    <w:p w:rsidR="00482B71" w:rsidRDefault="00482B71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82B71" w:rsidRDefault="00482B71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09AE" w:rsidRDefault="00F609AE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содержания_______________________________________________________</w:t>
      </w:r>
    </w:p>
    <w:p w:rsidR="00F609AE" w:rsidRDefault="00F609AE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09AE" w:rsidRDefault="00F609AE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6CC7" w:rsidRDefault="00F609AE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и отрицательные стороны работы</w:t>
      </w:r>
      <w:r w:rsidR="00806CC7">
        <w:rPr>
          <w:rFonts w:ascii="Times New Roman" w:hAnsi="Times New Roman"/>
          <w:sz w:val="28"/>
          <w:szCs w:val="28"/>
        </w:rPr>
        <w:t>_______________________</w:t>
      </w:r>
    </w:p>
    <w:p w:rsidR="00806CC7" w:rsidRDefault="00806CC7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6CC7" w:rsidRDefault="00806CC7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6CC7" w:rsidRDefault="00806CC7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6CC7" w:rsidRDefault="00806CC7" w:rsidP="00F609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ПКР_______________________________________</w:t>
      </w:r>
    </w:p>
    <w:p w:rsidR="00806CC7" w:rsidRPr="00806CC7" w:rsidRDefault="00806CC7" w:rsidP="00F609A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Рецензент________________________Ф.И.О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2B71" w:rsidRDefault="00482B71" w:rsidP="00F609AE">
      <w:pPr>
        <w:rPr>
          <w:rFonts w:ascii="Times New Roman" w:hAnsi="Times New Roman"/>
          <w:sz w:val="28"/>
          <w:szCs w:val="28"/>
        </w:rPr>
      </w:pPr>
    </w:p>
    <w:p w:rsidR="00482B71" w:rsidRPr="00482B71" w:rsidRDefault="00482B71" w:rsidP="00F609AE">
      <w:pPr>
        <w:rPr>
          <w:rFonts w:ascii="Times New Roman" w:hAnsi="Times New Roman"/>
          <w:sz w:val="28"/>
          <w:szCs w:val="28"/>
        </w:rPr>
      </w:pPr>
    </w:p>
    <w:sectPr w:rsidR="00482B71" w:rsidRPr="00482B71" w:rsidSect="00C3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841BB"/>
    <w:multiLevelType w:val="hybridMultilevel"/>
    <w:tmpl w:val="AC4997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7BD65B"/>
    <w:multiLevelType w:val="hybridMultilevel"/>
    <w:tmpl w:val="BA155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66F3E93"/>
    <w:multiLevelType w:val="hybridMultilevel"/>
    <w:tmpl w:val="C6C7C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6CE5D62"/>
    <w:multiLevelType w:val="hybridMultilevel"/>
    <w:tmpl w:val="6EBB7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7DCD2EA"/>
    <w:multiLevelType w:val="hybridMultilevel"/>
    <w:tmpl w:val="1DF17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A51ED77"/>
    <w:multiLevelType w:val="hybridMultilevel"/>
    <w:tmpl w:val="52C088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3EAB64A"/>
    <w:multiLevelType w:val="hybridMultilevel"/>
    <w:tmpl w:val="46E31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F8D503C"/>
    <w:multiLevelType w:val="hybridMultilevel"/>
    <w:tmpl w:val="BA2624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6C7046A"/>
    <w:multiLevelType w:val="hybridMultilevel"/>
    <w:tmpl w:val="A1E178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970707E"/>
    <w:multiLevelType w:val="hybridMultilevel"/>
    <w:tmpl w:val="700D8E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DBDFBFD"/>
    <w:multiLevelType w:val="hybridMultilevel"/>
    <w:tmpl w:val="62AA9A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37A124"/>
    <w:multiLevelType w:val="hybridMultilevel"/>
    <w:tmpl w:val="1BAF3F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564F098"/>
    <w:multiLevelType w:val="hybridMultilevel"/>
    <w:tmpl w:val="FC7909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98E3E33"/>
    <w:multiLevelType w:val="hybridMultilevel"/>
    <w:tmpl w:val="B42FD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CAFC8E5"/>
    <w:multiLevelType w:val="hybridMultilevel"/>
    <w:tmpl w:val="D97291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4E2093C"/>
    <w:multiLevelType w:val="hybridMultilevel"/>
    <w:tmpl w:val="29722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556A9A9"/>
    <w:multiLevelType w:val="hybridMultilevel"/>
    <w:tmpl w:val="C3B10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5A2B63A"/>
    <w:multiLevelType w:val="hybridMultilevel"/>
    <w:tmpl w:val="F5280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C440CBC"/>
    <w:multiLevelType w:val="hybridMultilevel"/>
    <w:tmpl w:val="1E1060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27C99A0"/>
    <w:multiLevelType w:val="hybridMultilevel"/>
    <w:tmpl w:val="614AB8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7AC39A0"/>
    <w:multiLevelType w:val="hybridMultilevel"/>
    <w:tmpl w:val="00EF1F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8EB4965"/>
    <w:multiLevelType w:val="hybridMultilevel"/>
    <w:tmpl w:val="E9366E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C17F3C8"/>
    <w:multiLevelType w:val="hybridMultilevel"/>
    <w:tmpl w:val="CD690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C40CA18"/>
    <w:multiLevelType w:val="hybridMultilevel"/>
    <w:tmpl w:val="97A44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D50FBC6"/>
    <w:multiLevelType w:val="hybridMultilevel"/>
    <w:tmpl w:val="A70D93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5871E08"/>
    <w:multiLevelType w:val="hybridMultilevel"/>
    <w:tmpl w:val="4BE62D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06BD859"/>
    <w:multiLevelType w:val="hybridMultilevel"/>
    <w:tmpl w:val="D2800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94774DD"/>
    <w:multiLevelType w:val="hybridMultilevel"/>
    <w:tmpl w:val="8CE1A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062BC5E"/>
    <w:multiLevelType w:val="hybridMultilevel"/>
    <w:tmpl w:val="3B93FF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8DAF72D"/>
    <w:multiLevelType w:val="hybridMultilevel"/>
    <w:tmpl w:val="F9E32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B679558"/>
    <w:multiLevelType w:val="hybridMultilevel"/>
    <w:tmpl w:val="BD0F5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E6FCAFD"/>
    <w:multiLevelType w:val="hybridMultilevel"/>
    <w:tmpl w:val="C55B4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028E2A4"/>
    <w:multiLevelType w:val="hybridMultilevel"/>
    <w:tmpl w:val="7457A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3C2106C"/>
    <w:multiLevelType w:val="hybridMultilevel"/>
    <w:tmpl w:val="599E2F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4772107"/>
    <w:multiLevelType w:val="hybridMultilevel"/>
    <w:tmpl w:val="96C09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49DD686"/>
    <w:multiLevelType w:val="hybridMultilevel"/>
    <w:tmpl w:val="489E30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83195F4"/>
    <w:multiLevelType w:val="hybridMultilevel"/>
    <w:tmpl w:val="AE0B4C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C5B1EF0"/>
    <w:multiLevelType w:val="hybridMultilevel"/>
    <w:tmpl w:val="63E4A5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D242873"/>
    <w:multiLevelType w:val="hybridMultilevel"/>
    <w:tmpl w:val="B6FFF0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5A60C20"/>
    <w:multiLevelType w:val="hybridMultilevel"/>
    <w:tmpl w:val="5076F6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6688CCF"/>
    <w:multiLevelType w:val="hybridMultilevel"/>
    <w:tmpl w:val="AD30F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DC6B0DA"/>
    <w:multiLevelType w:val="hybridMultilevel"/>
    <w:tmpl w:val="0BC64C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654C2A0"/>
    <w:multiLevelType w:val="hybridMultilevel"/>
    <w:tmpl w:val="4E98E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73CCA6F"/>
    <w:multiLevelType w:val="hybridMultilevel"/>
    <w:tmpl w:val="DFD74C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7BA6650"/>
    <w:multiLevelType w:val="hybridMultilevel"/>
    <w:tmpl w:val="29E575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31"/>
  </w:num>
  <w:num w:numId="9">
    <w:abstractNumId w:val="2"/>
  </w:num>
  <w:num w:numId="10">
    <w:abstractNumId w:val="44"/>
  </w:num>
  <w:num w:numId="11">
    <w:abstractNumId w:val="37"/>
  </w:num>
  <w:num w:numId="12">
    <w:abstractNumId w:val="6"/>
  </w:num>
  <w:num w:numId="13">
    <w:abstractNumId w:val="17"/>
  </w:num>
  <w:num w:numId="14">
    <w:abstractNumId w:val="46"/>
  </w:num>
  <w:num w:numId="15">
    <w:abstractNumId w:val="28"/>
  </w:num>
  <w:num w:numId="16">
    <w:abstractNumId w:val="21"/>
  </w:num>
  <w:num w:numId="17">
    <w:abstractNumId w:val="18"/>
  </w:num>
  <w:num w:numId="18">
    <w:abstractNumId w:val="12"/>
  </w:num>
  <w:num w:numId="19">
    <w:abstractNumId w:val="38"/>
  </w:num>
  <w:num w:numId="20">
    <w:abstractNumId w:val="5"/>
  </w:num>
  <w:num w:numId="21">
    <w:abstractNumId w:val="42"/>
  </w:num>
  <w:num w:numId="22">
    <w:abstractNumId w:val="41"/>
  </w:num>
  <w:num w:numId="23">
    <w:abstractNumId w:val="29"/>
  </w:num>
  <w:num w:numId="24">
    <w:abstractNumId w:val="33"/>
  </w:num>
  <w:num w:numId="25">
    <w:abstractNumId w:val="30"/>
  </w:num>
  <w:num w:numId="26">
    <w:abstractNumId w:val="27"/>
  </w:num>
  <w:num w:numId="27">
    <w:abstractNumId w:val="39"/>
  </w:num>
  <w:num w:numId="28">
    <w:abstractNumId w:val="1"/>
  </w:num>
  <w:num w:numId="29">
    <w:abstractNumId w:val="24"/>
  </w:num>
  <w:num w:numId="30">
    <w:abstractNumId w:val="20"/>
  </w:num>
  <w:num w:numId="31">
    <w:abstractNumId w:val="19"/>
  </w:num>
  <w:num w:numId="32">
    <w:abstractNumId w:val="45"/>
  </w:num>
  <w:num w:numId="33">
    <w:abstractNumId w:val="4"/>
  </w:num>
  <w:num w:numId="34">
    <w:abstractNumId w:val="36"/>
  </w:num>
  <w:num w:numId="35">
    <w:abstractNumId w:val="9"/>
  </w:num>
  <w:num w:numId="36">
    <w:abstractNumId w:val="16"/>
  </w:num>
  <w:num w:numId="37">
    <w:abstractNumId w:val="22"/>
  </w:num>
  <w:num w:numId="38">
    <w:abstractNumId w:val="35"/>
  </w:num>
  <w:num w:numId="39">
    <w:abstractNumId w:val="43"/>
  </w:num>
  <w:num w:numId="40">
    <w:abstractNumId w:val="34"/>
  </w:num>
  <w:num w:numId="41">
    <w:abstractNumId w:val="10"/>
  </w:num>
  <w:num w:numId="42">
    <w:abstractNumId w:val="14"/>
  </w:num>
  <w:num w:numId="43">
    <w:abstractNumId w:val="32"/>
  </w:num>
  <w:num w:numId="44">
    <w:abstractNumId w:val="3"/>
  </w:num>
  <w:num w:numId="45">
    <w:abstractNumId w:val="40"/>
  </w:num>
  <w:num w:numId="46">
    <w:abstractNumId w:val="1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24"/>
    <w:rsid w:val="000E56D2"/>
    <w:rsid w:val="0019583A"/>
    <w:rsid w:val="001A24A8"/>
    <w:rsid w:val="001D2A6F"/>
    <w:rsid w:val="002D3C24"/>
    <w:rsid w:val="003F728C"/>
    <w:rsid w:val="004111E0"/>
    <w:rsid w:val="00482B71"/>
    <w:rsid w:val="005177A0"/>
    <w:rsid w:val="005372D9"/>
    <w:rsid w:val="00561507"/>
    <w:rsid w:val="005743D2"/>
    <w:rsid w:val="00585395"/>
    <w:rsid w:val="006A2E26"/>
    <w:rsid w:val="00763CAE"/>
    <w:rsid w:val="00806CC7"/>
    <w:rsid w:val="0081032F"/>
    <w:rsid w:val="00826816"/>
    <w:rsid w:val="0082758B"/>
    <w:rsid w:val="00960199"/>
    <w:rsid w:val="009725CF"/>
    <w:rsid w:val="00981FDD"/>
    <w:rsid w:val="00992AA9"/>
    <w:rsid w:val="00AE7DB9"/>
    <w:rsid w:val="00B56CCD"/>
    <w:rsid w:val="00B95234"/>
    <w:rsid w:val="00BB635A"/>
    <w:rsid w:val="00C31371"/>
    <w:rsid w:val="00CA7E94"/>
    <w:rsid w:val="00D07BD2"/>
    <w:rsid w:val="00D5273C"/>
    <w:rsid w:val="00EC7009"/>
    <w:rsid w:val="00F609AE"/>
    <w:rsid w:val="00F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3C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C24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link w:val="a4"/>
    <w:semiHidden/>
    <w:rsid w:val="002D3C2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2D3C2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2D3C2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semiHidden/>
    <w:unhideWhenUsed/>
    <w:rsid w:val="002D3C2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D3C2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2D3C2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2D3C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2D3C24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c"/>
    <w:semiHidden/>
    <w:rsid w:val="002D3C2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b"/>
    <w:semiHidden/>
    <w:unhideWhenUsed/>
    <w:rsid w:val="002D3C2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e"/>
    <w:semiHidden/>
    <w:rsid w:val="002D3C2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Body Text Indent"/>
    <w:basedOn w:val="ac"/>
    <w:link w:val="ad"/>
    <w:semiHidden/>
    <w:unhideWhenUsed/>
    <w:rsid w:val="002D3C24"/>
    <w:pPr>
      <w:ind w:left="283"/>
    </w:pPr>
  </w:style>
  <w:style w:type="character" w:customStyle="1" w:styleId="2">
    <w:name w:val="Основной текст 2 Знак"/>
    <w:basedOn w:val="a0"/>
    <w:link w:val="20"/>
    <w:semiHidden/>
    <w:rsid w:val="002D3C24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semiHidden/>
    <w:unhideWhenUsed/>
    <w:rsid w:val="002D3C2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2D3C2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2D3C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Текст Знак"/>
    <w:basedOn w:val="a0"/>
    <w:link w:val="af0"/>
    <w:semiHidden/>
    <w:rsid w:val="002D3C24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af"/>
    <w:semiHidden/>
    <w:unhideWhenUsed/>
    <w:rsid w:val="002D3C2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2D3C24"/>
    <w:rPr>
      <w:rFonts w:ascii="Tahoma" w:eastAsia="Calibri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2D3C24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List Paragraph"/>
    <w:basedOn w:val="a"/>
    <w:qFormat/>
    <w:rsid w:val="002D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D3C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2D3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C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нак2"/>
    <w:basedOn w:val="a"/>
    <w:rsid w:val="002D3C2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"/>
    <w:basedOn w:val="a"/>
    <w:rsid w:val="002D3C24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PlusNormal">
    <w:name w:val="ConsPlusNormal"/>
    <w:rsid w:val="002D3C2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6">
    <w:name w:val="Колонтитул_"/>
    <w:link w:val="af7"/>
    <w:locked/>
    <w:rsid w:val="002D3C24"/>
    <w:rPr>
      <w:rFonts w:ascii="Times New Roman" w:eastAsia="Times New Roman" w:hAnsi="Times New Roman" w:cs="Times New Roman"/>
    </w:rPr>
  </w:style>
  <w:style w:type="paragraph" w:customStyle="1" w:styleId="af7">
    <w:name w:val="Колонтитул"/>
    <w:basedOn w:val="a"/>
    <w:link w:val="af6"/>
    <w:rsid w:val="002D3C24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font5">
    <w:name w:val="font5"/>
    <w:basedOn w:val="a"/>
    <w:rsid w:val="002D3C24"/>
    <w:pPr>
      <w:spacing w:before="100" w:beforeAutospacing="1" w:after="100" w:afterAutospacing="1" w:line="240" w:lineRule="auto"/>
    </w:pPr>
    <w:rPr>
      <w:rFonts w:eastAsia="Times New Roman" w:cs="Calibri"/>
      <w:b/>
      <w:bCs/>
      <w:lang w:eastAsia="ru-RU"/>
    </w:rPr>
  </w:style>
  <w:style w:type="paragraph" w:customStyle="1" w:styleId="xl65">
    <w:name w:val="xl65"/>
    <w:basedOn w:val="a"/>
    <w:rsid w:val="002D3C2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D3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3C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D3C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D3C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D3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D3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3C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D3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D3C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D3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D3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D3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D3C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D3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3C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D3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D3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D3C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D3C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D3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D3C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D3C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D3C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D3C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D3C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D3C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D3C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D3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D3C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2D3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D3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D3C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2D3C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2D3C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D3C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D3C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D3C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D3C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D3C2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D3C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D3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D3C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D3C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D3C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D3C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D3C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D3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D3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D3C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D3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D3C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D3C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2D3C2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D3C2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D3C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D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2D3C2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2D3C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2D3C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D3C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D3C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2D3C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D3C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D3C2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D3C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2D3C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D3C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D3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D3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">
    <w:name w:val="Знак Знак3"/>
    <w:locked/>
    <w:rsid w:val="002D3C24"/>
    <w:rPr>
      <w:rFonts w:ascii="Courier New" w:hAnsi="Courier New" w:cs="Courier New" w:hint="default"/>
      <w:lang w:val="ru-RU" w:eastAsia="ru-RU"/>
    </w:rPr>
  </w:style>
  <w:style w:type="character" w:customStyle="1" w:styleId="11pt">
    <w:name w:val="Колонтитул + 11 pt"/>
    <w:rsid w:val="002D3C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B952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7114-FA17-420D-806F-A71CF7BA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16</cp:revision>
  <dcterms:created xsi:type="dcterms:W3CDTF">2015-11-27T07:14:00Z</dcterms:created>
  <dcterms:modified xsi:type="dcterms:W3CDTF">2020-10-21T04:07:00Z</dcterms:modified>
</cp:coreProperties>
</file>