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7F" w:rsidRPr="00557D91" w:rsidRDefault="00EA6E7F" w:rsidP="00557D91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/>
          <w:color w:val="222222"/>
          <w:kern w:val="36"/>
          <w:sz w:val="36"/>
          <w:szCs w:val="36"/>
          <w:lang w:eastAsia="ru-RU"/>
        </w:rPr>
      </w:pPr>
      <w:r w:rsidRPr="00557D91">
        <w:rPr>
          <w:rFonts w:ascii="Times New Roman" w:eastAsia="Times New Roman" w:hAnsi="Times New Roman"/>
          <w:color w:val="222222"/>
          <w:kern w:val="36"/>
          <w:sz w:val="36"/>
          <w:szCs w:val="36"/>
          <w:lang w:eastAsia="ru-RU"/>
        </w:rPr>
        <w:t>Памятка по недопущению участия в несанкционированных публичных мероприятиях</w:t>
      </w:r>
    </w:p>
    <w:p w:rsidR="00EA6E7F" w:rsidRPr="00557D91" w:rsidRDefault="00EA6E7F" w:rsidP="00EA6E7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noProof/>
          <w:color w:val="204669"/>
          <w:sz w:val="24"/>
          <w:szCs w:val="24"/>
          <w:lang w:eastAsia="ru-RU"/>
        </w:rPr>
        <w:drawing>
          <wp:inline distT="0" distB="0" distL="0" distR="0">
            <wp:extent cx="1300867" cy="1786906"/>
            <wp:effectExtent l="19050" t="0" r="0" b="0"/>
            <wp:docPr id="1" name="Рисунок 1" descr="Памятка по недопущению участия в несанкционированных публичных мероприятия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недопущению участия в несанкционированных публичных мероприятия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22" cy="179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b/>
          <w:bCs/>
          <w:color w:val="008000"/>
          <w:sz w:val="30"/>
          <w:lang w:eastAsia="ru-RU"/>
        </w:rPr>
        <w:t>Памятка по недопущению участия в несанкционированных публичных мероприятиях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Крылатое латинское выражение гласит «</w:t>
      </w:r>
      <w:proofErr w:type="spell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Dura</w:t>
      </w:r>
      <w:proofErr w:type="spellEnd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lex</w:t>
      </w:r>
      <w:proofErr w:type="spellEnd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sed</w:t>
      </w:r>
      <w:proofErr w:type="spellEnd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lex</w:t>
      </w:r>
      <w:proofErr w:type="spellEnd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», что в переводе с латыни значит: «Суров закон, но закон», т.е. как бы ни был суров закон, его следует соблюдать. Известна всем фраза «Незнание закона не освобождает от ответственности».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Чем грозит участие в несанкционированном митинге?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Давайте разберемся, что такое несанкционированный митинг.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color w:val="943634" w:themeColor="accent2" w:themeShade="BF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i/>
          <w:iCs/>
          <w:color w:val="943634" w:themeColor="accent2" w:themeShade="BF"/>
          <w:sz w:val="24"/>
          <w:szCs w:val="24"/>
          <w:lang w:eastAsia="ru-RU"/>
        </w:rPr>
        <w:t>Несанкционированный митинг 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  <w:bookmarkStart w:id="0" w:name="_GoBack"/>
      <w:bookmarkEnd w:id="0"/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Сложно сделать какие-либо выводы, что заставляет людей нарушать закон и участвовать в несанкционированных митингах, есть предположения на основании информации, распространенной в </w:t>
      </w:r>
      <w:proofErr w:type="spell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соцсетях</w:t>
      </w:r>
      <w:proofErr w:type="spellEnd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, что это:</w:t>
      </w:r>
    </w:p>
    <w:p w:rsidR="00EA6E7F" w:rsidRPr="00557D91" w:rsidRDefault="00EA6E7F" w:rsidP="00EA6E7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денежные награды за задержания представителями правоохранительных органов.</w:t>
      </w:r>
    </w:p>
    <w:p w:rsidR="00EA6E7F" w:rsidRPr="00557D91" w:rsidRDefault="00EA6E7F" w:rsidP="00EA6E7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Подростковый возраст всегда проявляет склонности к бунтарству и неповиновению, в том числе и против взрослых. Дети готовы на многие резкие поступки, которые не совершит даже взрослый.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 привлечение подростков в подобные мероприятия запрещено законодательством.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Управление МВД России так разъясняет ответственность за проведение несанкционированных массовых мероприятий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Принимая решение участия в том или ином мероприятии нужно задуматься о последствиях.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Какие наказания ждут тех, кто не хочет соблюдать закон или умышленно его нарушает.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Не только организаторов могут наказать за нарушения, связанные с организацией и проведением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Частью 5 статьи 20.2 КоАП РФ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 предусмотрена ответственность за участие в митинге с нарушением установленного ФЗ№54 порядка.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За участие в несанкционированной акции для граждан предусмотрен штраф от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руб. до 20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, обязательные работы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100 часов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 или административный арест на срок до 15 суток (ст.20.2 КоАП РФ).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За повторное нарушение данной статьи наказание будет в разы серьезнее – штраф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300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, административный арест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30 суток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Статья 20.2. Нарушение установленного порядка организации либо проведения собрания, митинга, демонстрации, шествия или пикетирования.</w:t>
      </w:r>
    </w:p>
    <w:p w:rsidR="00EA6E7F" w:rsidRPr="00557D91" w:rsidRDefault="00EA6E7F" w:rsidP="00EA6E7F">
      <w:pPr>
        <w:numPr>
          <w:ilvl w:val="0"/>
          <w:numId w:val="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частями 2-4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настоящей статьи,-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20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 или </w:t>
      </w:r>
      <w:proofErr w:type="gram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обязательные</w:t>
      </w:r>
      <w:proofErr w:type="gramEnd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на срок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40 часов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; на должностных лиц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15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30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 на юридических лиц – о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 50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100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E7F" w:rsidRPr="00557D91" w:rsidRDefault="00EA6E7F" w:rsidP="00EA6E7F">
      <w:pPr>
        <w:numPr>
          <w:ilvl w:val="0"/>
          <w:numId w:val="3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частью 7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настоящей статьи,-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30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, или обязательные работы на срок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50 часов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; на должностных лиц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40 тыс</w:t>
      </w:r>
      <w:proofErr w:type="gramStart"/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</w:t>
      </w:r>
      <w:proofErr w:type="gramEnd"/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; на юридических лиц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70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200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E7F" w:rsidRPr="00557D91" w:rsidRDefault="00EA6E7F" w:rsidP="00EA6E7F">
      <w:pPr>
        <w:numPr>
          <w:ilvl w:val="0"/>
          <w:numId w:val="4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Действия (бездействие),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предусмотренные частями 1 и 2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настоящей статьи, повлекшие создание помех функционированию объектов жизнеобеспечения, 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транспортной 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—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30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50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</w:t>
      </w:r>
      <w:proofErr w:type="gram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обязательные</w:t>
      </w:r>
      <w:proofErr w:type="gramEnd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на срок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100 час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ов; на должностных лиц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50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100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; на юридических лиц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250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500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E7F" w:rsidRPr="00557D91" w:rsidRDefault="00EA6E7F" w:rsidP="00EA6E7F">
      <w:pPr>
        <w:numPr>
          <w:ilvl w:val="0"/>
          <w:numId w:val="5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Действия (бездействие),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предусмотренные частями 1 и 2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настоящей статьи, повлекшие причинение вреда здоровью человека или имуществу, если эти действия (бездействия) не содержат уголовно наказуемого деяния, —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300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, или обязательные работы на срок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200 часов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, или административный арест на срок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20 суток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, на должностных лиц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600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; на юридических лиц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400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1 млн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A6E7F" w:rsidRPr="00557D91" w:rsidRDefault="00EA6E7F" w:rsidP="00EA6E7F">
      <w:pPr>
        <w:numPr>
          <w:ilvl w:val="0"/>
          <w:numId w:val="6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частью 6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настоящей статьи, —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влечет наложение административного штрафа в размере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20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 или </w:t>
      </w:r>
      <w:proofErr w:type="gram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обязательные</w:t>
      </w:r>
      <w:proofErr w:type="gramEnd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на срок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40 час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ов.</w:t>
      </w:r>
    </w:p>
    <w:p w:rsidR="00EA6E7F" w:rsidRPr="00557D91" w:rsidRDefault="00EA6E7F" w:rsidP="00EA6E7F">
      <w:pPr>
        <w:numPr>
          <w:ilvl w:val="0"/>
          <w:numId w:val="7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Действия (бездействие), предусмотренные</w:t>
      </w:r>
      <w:r w:rsidR="00557D91"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частью 5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 настоящей статьи, повлекшие причинение вреда здоровью человека или имуществу, если эти действия (бездействия) не содержат уголовно наказуемого деяния, —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влекут наложение административного штрафа в размере от 150 тыс</w:t>
      </w:r>
      <w:r w:rsidR="00557D91" w:rsidRPr="00557D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 до 300 тыс</w:t>
      </w:r>
      <w:r w:rsidR="00557D91" w:rsidRPr="00557D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</w:t>
      </w:r>
      <w:proofErr w:type="gram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обязательные</w:t>
      </w:r>
      <w:proofErr w:type="gramEnd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на срок до 200 часов, или административный арест на срок до 15 суток.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(в ред. ФЗ от 21.07.2014 №258-ФЗ)</w:t>
      </w:r>
    </w:p>
    <w:p w:rsidR="00EA6E7F" w:rsidRPr="00557D91" w:rsidRDefault="00EA6E7F" w:rsidP="00EA6E7F">
      <w:pPr>
        <w:numPr>
          <w:ilvl w:val="0"/>
          <w:numId w:val="8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и\или транспортных средств либо доступу граждан к жилым помещениям или объектам транспортной или социальной инфраструктуры, —</w:t>
      </w:r>
      <w:proofErr w:type="gramEnd"/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20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 или обязательные работы на срок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100 час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, или административный арест на срок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15 суток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; на должностных лиц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50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100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; на юридических лиц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300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руб.</w:t>
      </w:r>
      <w:proofErr w:type="gramEnd"/>
    </w:p>
    <w:p w:rsidR="00EA6E7F" w:rsidRPr="00557D91" w:rsidRDefault="00EA6E7F" w:rsidP="00EA6E7F">
      <w:pPr>
        <w:numPr>
          <w:ilvl w:val="0"/>
          <w:numId w:val="9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либо проведение несанкционированных собрании, митинге, демонстрации, шествии или пикетировании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указанных установки, источника или пункта своих служебных обязанностей или создало угрозу безопасности населения и окружающей среды, —</w:t>
      </w:r>
      <w:proofErr w:type="gramEnd"/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влечет наложение административного штрафа в размере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150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300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 или административный арест на срок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15 суток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; на должностных лиц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600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 xml:space="preserve">; на юридических лиц – </w:t>
      </w:r>
      <w:proofErr w:type="gram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</w:t>
      </w:r>
      <w:proofErr w:type="gramEnd"/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500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1 млн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E7F" w:rsidRPr="00557D91" w:rsidRDefault="00EA6E7F" w:rsidP="00EA6E7F">
      <w:pPr>
        <w:numPr>
          <w:ilvl w:val="0"/>
          <w:numId w:val="10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Повторное совершение административного правонарушения, предусмотренного частями 1 – 6.1. настоящей статьи, если это действие не содержит уголовно наказуемого деяния, —</w:t>
      </w:r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150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300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 или обязательные работы на срок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40 час до 100 час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, или административный арест на срок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30 суток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; на должностных лиц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600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; на юридических лиц – 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500 тыс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 1 млн</w:t>
      </w:r>
      <w:r w:rsidR="00557D91"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57D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</w:t>
      </w:r>
      <w:r w:rsidRPr="00557D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A6E7F" w:rsidRPr="00557D91" w:rsidRDefault="00EA6E7F" w:rsidP="00EA6E7F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  <w:r w:rsidRPr="00557D91">
        <w:rPr>
          <w:rFonts w:ascii="Times New Roman" w:eastAsia="Times New Roman" w:hAnsi="Times New Roman"/>
          <w:b/>
          <w:bCs/>
          <w:i/>
          <w:iCs/>
          <w:color w:val="000080"/>
          <w:sz w:val="36"/>
          <w:szCs w:val="36"/>
          <w:lang w:eastAsia="ru-RU"/>
        </w:rPr>
        <w:t>Соблюдайте законы!</w:t>
      </w:r>
    </w:p>
    <w:p w:rsidR="00EA6E7F" w:rsidRPr="00557D91" w:rsidRDefault="00EA6E7F" w:rsidP="00EA6E7F">
      <w:pPr>
        <w:rPr>
          <w:rFonts w:ascii="Times New Roman" w:hAnsi="Times New Roman"/>
          <w:sz w:val="28"/>
          <w:szCs w:val="28"/>
        </w:rPr>
      </w:pPr>
    </w:p>
    <w:p w:rsidR="0022458C" w:rsidRPr="00557D91" w:rsidRDefault="0022458C">
      <w:pPr>
        <w:rPr>
          <w:rFonts w:ascii="Times New Roman" w:hAnsi="Times New Roman"/>
        </w:rPr>
      </w:pPr>
    </w:p>
    <w:sectPr w:rsidR="0022458C" w:rsidRPr="00557D91" w:rsidSect="00557D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50A5"/>
    <w:multiLevelType w:val="multilevel"/>
    <w:tmpl w:val="333C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06CDA"/>
    <w:multiLevelType w:val="multilevel"/>
    <w:tmpl w:val="5946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23655"/>
    <w:multiLevelType w:val="multilevel"/>
    <w:tmpl w:val="58F6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36950"/>
    <w:multiLevelType w:val="multilevel"/>
    <w:tmpl w:val="0C1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3289A"/>
    <w:multiLevelType w:val="multilevel"/>
    <w:tmpl w:val="BDB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3141B"/>
    <w:multiLevelType w:val="multilevel"/>
    <w:tmpl w:val="E510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37D80"/>
    <w:multiLevelType w:val="multilevel"/>
    <w:tmpl w:val="C2A2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10A38"/>
    <w:multiLevelType w:val="multilevel"/>
    <w:tmpl w:val="6EB6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26A25"/>
    <w:multiLevelType w:val="multilevel"/>
    <w:tmpl w:val="A9A4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F1C01"/>
    <w:multiLevelType w:val="multilevel"/>
    <w:tmpl w:val="153C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809"/>
    <w:rsid w:val="0022458C"/>
    <w:rsid w:val="00557D91"/>
    <w:rsid w:val="00DF646B"/>
    <w:rsid w:val="00EA6E7F"/>
    <w:rsid w:val="00EB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szn27.ru/sites/files/mszn/kgu/cspsdamur/picture/2020/70343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по УВР</cp:lastModifiedBy>
  <cp:revision>3</cp:revision>
  <dcterms:created xsi:type="dcterms:W3CDTF">2021-02-24T14:14:00Z</dcterms:created>
  <dcterms:modified xsi:type="dcterms:W3CDTF">2021-02-25T03:37:00Z</dcterms:modified>
</cp:coreProperties>
</file>